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Spec="center" w:tblpY="-43"/>
        <w:tblW w:w="11218" w:type="dxa"/>
        <w:jc w:val="center"/>
        <w:tblLook w:val="04A0" w:firstRow="1" w:lastRow="0" w:firstColumn="1" w:lastColumn="0" w:noHBand="0" w:noVBand="1"/>
      </w:tblPr>
      <w:tblGrid>
        <w:gridCol w:w="3934"/>
        <w:gridCol w:w="3642"/>
        <w:gridCol w:w="3642"/>
      </w:tblGrid>
      <w:tr w:rsidR="00355619" w14:paraId="078D9CE3" w14:textId="77777777" w:rsidTr="005846AA">
        <w:trPr>
          <w:trHeight w:val="539"/>
          <w:jc w:val="center"/>
        </w:trPr>
        <w:tc>
          <w:tcPr>
            <w:tcW w:w="39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nThickThinSmallGap" w:sz="24" w:space="0" w:color="auto"/>
            </w:tcBorders>
            <w:vAlign w:val="center"/>
          </w:tcPr>
          <w:p w14:paraId="078D9CDF" w14:textId="6274FB60" w:rsidR="00355619" w:rsidRDefault="00191AB2" w:rsidP="00355619">
            <w:pPr>
              <w:contextualSpacing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All Inclusive</w:t>
            </w:r>
            <w:r w:rsidR="00355619" w:rsidRPr="00E1576B">
              <w:rPr>
                <w:rFonts w:ascii="Century Gothic" w:hAnsi="Century Gothic"/>
                <w:b/>
                <w:sz w:val="24"/>
                <w:szCs w:val="24"/>
              </w:rPr>
              <w:t xml:space="preserve"> – </w:t>
            </w:r>
          </w:p>
          <w:p w14:paraId="078D9CE0" w14:textId="55622340" w:rsidR="00355619" w:rsidRPr="00E1576B" w:rsidRDefault="00191AB2" w:rsidP="00355619">
            <w:pPr>
              <w:contextualSpacing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5 Years Service + Premium Hearing Aids</w:t>
            </w:r>
          </w:p>
        </w:tc>
        <w:tc>
          <w:tcPr>
            <w:tcW w:w="3642" w:type="dxa"/>
            <w:tcBorders>
              <w:left w:val="thinThickThinSmallGap" w:sz="24" w:space="0" w:color="auto"/>
            </w:tcBorders>
            <w:vAlign w:val="center"/>
          </w:tcPr>
          <w:p w14:paraId="078D9CE1" w14:textId="695888AA" w:rsidR="00355619" w:rsidRPr="00E1576B" w:rsidRDefault="00355619" w:rsidP="00355619">
            <w:pPr>
              <w:contextualSpacing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1576B">
              <w:rPr>
                <w:rFonts w:ascii="Century Gothic" w:hAnsi="Century Gothic"/>
                <w:b/>
                <w:sz w:val="24"/>
                <w:szCs w:val="24"/>
              </w:rPr>
              <w:t>Basic</w:t>
            </w:r>
            <w:r w:rsidR="00191AB2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69732B">
              <w:rPr>
                <w:rFonts w:ascii="Century Gothic" w:hAnsi="Century Gothic"/>
                <w:b/>
                <w:sz w:val="24"/>
                <w:szCs w:val="24"/>
              </w:rPr>
              <w:t>–</w:t>
            </w:r>
            <w:r w:rsidRPr="00E1576B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69732B">
              <w:rPr>
                <w:rFonts w:ascii="Century Gothic" w:hAnsi="Century Gothic"/>
                <w:b/>
                <w:sz w:val="24"/>
                <w:szCs w:val="24"/>
              </w:rPr>
              <w:t>One Year Service</w:t>
            </w:r>
          </w:p>
        </w:tc>
        <w:tc>
          <w:tcPr>
            <w:tcW w:w="3642" w:type="dxa"/>
            <w:vAlign w:val="center"/>
          </w:tcPr>
          <w:p w14:paraId="078D9CE2" w14:textId="7E7934EC" w:rsidR="00355619" w:rsidRPr="00E1576B" w:rsidRDefault="00355619" w:rsidP="00355619">
            <w:pPr>
              <w:contextualSpacing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1576B">
              <w:rPr>
                <w:rFonts w:ascii="Century Gothic" w:hAnsi="Century Gothic"/>
                <w:b/>
                <w:sz w:val="24"/>
                <w:szCs w:val="24"/>
              </w:rPr>
              <w:t>C</w:t>
            </w:r>
            <w:r w:rsidR="00191AB2">
              <w:rPr>
                <w:rFonts w:ascii="Century Gothic" w:hAnsi="Century Gothic"/>
                <w:b/>
                <w:sz w:val="24"/>
                <w:szCs w:val="24"/>
              </w:rPr>
              <w:t xml:space="preserve">arefree </w:t>
            </w:r>
            <w:r w:rsidRPr="00E1576B">
              <w:rPr>
                <w:rFonts w:ascii="Century Gothic" w:hAnsi="Century Gothic"/>
                <w:b/>
                <w:sz w:val="24"/>
                <w:szCs w:val="24"/>
              </w:rPr>
              <w:t xml:space="preserve">- </w:t>
            </w:r>
            <w:r w:rsidR="00191AB2">
              <w:rPr>
                <w:rFonts w:ascii="Century Gothic" w:hAnsi="Century Gothic"/>
                <w:b/>
                <w:sz w:val="24"/>
                <w:szCs w:val="24"/>
              </w:rPr>
              <w:t>3</w:t>
            </w:r>
            <w:r w:rsidRPr="00E1576B">
              <w:rPr>
                <w:rFonts w:ascii="Century Gothic" w:hAnsi="Century Gothic"/>
                <w:b/>
                <w:sz w:val="24"/>
                <w:szCs w:val="24"/>
              </w:rPr>
              <w:t xml:space="preserve"> Years</w:t>
            </w:r>
            <w:r w:rsidR="00191AB2">
              <w:rPr>
                <w:rFonts w:ascii="Century Gothic" w:hAnsi="Century Gothic"/>
                <w:b/>
                <w:sz w:val="24"/>
                <w:szCs w:val="24"/>
              </w:rPr>
              <w:t xml:space="preserve"> Service</w:t>
            </w:r>
          </w:p>
        </w:tc>
      </w:tr>
      <w:tr w:rsidR="00355619" w14:paraId="078D9CE7" w14:textId="77777777" w:rsidTr="005846AA">
        <w:trPr>
          <w:trHeight w:val="539"/>
          <w:jc w:val="center"/>
        </w:trPr>
        <w:tc>
          <w:tcPr>
            <w:tcW w:w="3934" w:type="dxa"/>
            <w:tcBorders>
              <w:top w:val="triple" w:sz="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078D9CE4" w14:textId="77777777" w:rsidR="00355619" w:rsidRPr="00E1576B" w:rsidRDefault="00355619" w:rsidP="00355619">
            <w:pPr>
              <w:jc w:val="center"/>
              <w:rPr>
                <w:rFonts w:ascii="Century Gothic" w:hAnsi="Century Gothic"/>
              </w:rPr>
            </w:pPr>
            <w:r w:rsidRPr="00E1576B">
              <w:rPr>
                <w:rFonts w:ascii="Century Gothic" w:hAnsi="Century Gothic"/>
              </w:rPr>
              <w:t>2 premium hearing aids any style, brand, model</w:t>
            </w:r>
          </w:p>
        </w:tc>
        <w:tc>
          <w:tcPr>
            <w:tcW w:w="3642" w:type="dxa"/>
            <w:tcBorders>
              <w:left w:val="thinThickThinSmallGap" w:sz="24" w:space="0" w:color="auto"/>
            </w:tcBorders>
            <w:vAlign w:val="center"/>
          </w:tcPr>
          <w:p w14:paraId="078D9CE5" w14:textId="77777777" w:rsidR="00355619" w:rsidRPr="00E1576B" w:rsidRDefault="006E5EB1" w:rsidP="0035561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Hearing aid</w:t>
            </w:r>
            <w:r w:rsidR="00535E1A">
              <w:rPr>
                <w:rFonts w:ascii="Century Gothic" w:hAnsi="Century Gothic"/>
              </w:rPr>
              <w:t>s not included</w:t>
            </w:r>
          </w:p>
        </w:tc>
        <w:tc>
          <w:tcPr>
            <w:tcW w:w="3642" w:type="dxa"/>
            <w:vAlign w:val="center"/>
          </w:tcPr>
          <w:p w14:paraId="078D9CE6" w14:textId="77777777" w:rsidR="00355619" w:rsidRPr="00E1576B" w:rsidRDefault="00535E1A" w:rsidP="0035561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Hearing aids not included</w:t>
            </w:r>
          </w:p>
        </w:tc>
      </w:tr>
      <w:tr w:rsidR="00AA74AE" w14:paraId="09772850" w14:textId="77777777" w:rsidTr="005846AA">
        <w:trPr>
          <w:trHeight w:val="539"/>
          <w:jc w:val="center"/>
        </w:trPr>
        <w:tc>
          <w:tcPr>
            <w:tcW w:w="3934" w:type="dxa"/>
            <w:tcBorders>
              <w:top w:val="triple" w:sz="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4708C55D" w14:textId="7297BC3C" w:rsidR="00AA74AE" w:rsidRPr="00E1576B" w:rsidRDefault="00AA74AE" w:rsidP="0035561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Two Earmolds</w:t>
            </w:r>
          </w:p>
        </w:tc>
        <w:tc>
          <w:tcPr>
            <w:tcW w:w="3642" w:type="dxa"/>
            <w:tcBorders>
              <w:left w:val="thinThickThinSmallGap" w:sz="24" w:space="0" w:color="auto"/>
            </w:tcBorders>
            <w:vAlign w:val="center"/>
          </w:tcPr>
          <w:p w14:paraId="36885288" w14:textId="59318194" w:rsidR="00AA74AE" w:rsidRPr="00CD764B" w:rsidRDefault="00CD764B" w:rsidP="0035561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D764B">
              <w:rPr>
                <w:rFonts w:ascii="Century Gothic" w:hAnsi="Century Gothic"/>
                <w:b/>
                <w:bCs/>
              </w:rPr>
              <w:t>X</w:t>
            </w:r>
          </w:p>
        </w:tc>
        <w:tc>
          <w:tcPr>
            <w:tcW w:w="3642" w:type="dxa"/>
            <w:vAlign w:val="center"/>
          </w:tcPr>
          <w:p w14:paraId="26D30BC4" w14:textId="4C4DA14A" w:rsidR="00AA74AE" w:rsidRPr="00CD764B" w:rsidRDefault="00CD764B" w:rsidP="0035561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D764B">
              <w:rPr>
                <w:rFonts w:ascii="Century Gothic" w:hAnsi="Century Gothic"/>
                <w:b/>
                <w:bCs/>
              </w:rPr>
              <w:t>X</w:t>
            </w:r>
          </w:p>
        </w:tc>
      </w:tr>
      <w:tr w:rsidR="00716102" w14:paraId="078D9CEB" w14:textId="77777777" w:rsidTr="005846AA">
        <w:trPr>
          <w:trHeight w:val="539"/>
          <w:jc w:val="center"/>
        </w:trPr>
        <w:tc>
          <w:tcPr>
            <w:tcW w:w="3934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078D9CE8" w14:textId="56772792" w:rsidR="00716102" w:rsidRPr="00E1576B" w:rsidRDefault="00716102" w:rsidP="0035561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Telecare Option Available </w:t>
            </w:r>
          </w:p>
        </w:tc>
        <w:tc>
          <w:tcPr>
            <w:tcW w:w="3642" w:type="dxa"/>
            <w:tcBorders>
              <w:left w:val="thinThickThinSmallGap" w:sz="24" w:space="0" w:color="auto"/>
            </w:tcBorders>
            <w:vAlign w:val="center"/>
          </w:tcPr>
          <w:p w14:paraId="2B6CC82D" w14:textId="77777777" w:rsidR="00716102" w:rsidRDefault="00716102" w:rsidP="0035561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06310">
              <w:rPr>
                <w:rFonts w:ascii="Century Gothic" w:hAnsi="Century Gothic"/>
                <w:b/>
                <w:bCs/>
              </w:rPr>
              <w:t>X</w:t>
            </w:r>
          </w:p>
          <w:p w14:paraId="078D9CE9" w14:textId="685170DA" w:rsidR="00BA414F" w:rsidRPr="00BA414F" w:rsidRDefault="00BA414F" w:rsidP="00355619">
            <w:pPr>
              <w:jc w:val="center"/>
              <w:rPr>
                <w:rFonts w:ascii="Century Gothic" w:hAnsi="Century Gothic"/>
              </w:rPr>
            </w:pPr>
            <w:r w:rsidRPr="00BA414F">
              <w:rPr>
                <w:rFonts w:ascii="Century Gothic" w:hAnsi="Century Gothic"/>
              </w:rPr>
              <w:t>(Telecare Package</w:t>
            </w:r>
            <w:r w:rsidR="00B05BCE">
              <w:rPr>
                <w:rFonts w:ascii="Century Gothic" w:hAnsi="Century Gothic"/>
              </w:rPr>
              <w:t xml:space="preserve"> </w:t>
            </w:r>
            <w:r w:rsidRPr="00BA414F">
              <w:rPr>
                <w:rFonts w:ascii="Century Gothic" w:hAnsi="Century Gothic"/>
              </w:rPr>
              <w:t>Available</w:t>
            </w:r>
            <w:r w:rsidR="00B05BCE">
              <w:rPr>
                <w:rFonts w:ascii="Century Gothic" w:hAnsi="Century Gothic"/>
              </w:rPr>
              <w:t xml:space="preserve"> </w:t>
            </w:r>
            <w:r w:rsidR="00B6455F">
              <w:rPr>
                <w:rFonts w:ascii="Century Gothic" w:hAnsi="Century Gothic"/>
              </w:rPr>
              <w:t>- 3 Appointments for $100</w:t>
            </w:r>
            <w:r w:rsidRPr="00BA414F">
              <w:rPr>
                <w:rFonts w:ascii="Century Gothic" w:hAnsi="Century Gothic"/>
              </w:rPr>
              <w:t>)</w:t>
            </w:r>
          </w:p>
        </w:tc>
        <w:tc>
          <w:tcPr>
            <w:tcW w:w="3642" w:type="dxa"/>
            <w:vAlign w:val="center"/>
          </w:tcPr>
          <w:p w14:paraId="078D9CEA" w14:textId="27DB02B1" w:rsidR="00716102" w:rsidRPr="00191AB2" w:rsidRDefault="00716102" w:rsidP="0035561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Telecare Option Available</w:t>
            </w:r>
          </w:p>
        </w:tc>
      </w:tr>
      <w:tr w:rsidR="00716102" w14:paraId="078D9CEF" w14:textId="77777777" w:rsidTr="005846AA">
        <w:trPr>
          <w:trHeight w:val="539"/>
          <w:jc w:val="center"/>
        </w:trPr>
        <w:tc>
          <w:tcPr>
            <w:tcW w:w="3934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078D9CEC" w14:textId="5806C7B9" w:rsidR="00716102" w:rsidRPr="00355619" w:rsidRDefault="00716102" w:rsidP="0035561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Loaners available when your hearing aid</w:t>
            </w:r>
            <w:r w:rsidR="00231B6C">
              <w:rPr>
                <w:rFonts w:ascii="Century Gothic" w:hAnsi="Century Gothic"/>
              </w:rPr>
              <w:t xml:space="preserve"> is</w:t>
            </w:r>
            <w:r>
              <w:rPr>
                <w:rFonts w:ascii="Century Gothic" w:hAnsi="Century Gothic"/>
              </w:rPr>
              <w:t xml:space="preserve"> in for repair</w:t>
            </w:r>
          </w:p>
        </w:tc>
        <w:tc>
          <w:tcPr>
            <w:tcW w:w="3642" w:type="dxa"/>
            <w:tcBorders>
              <w:left w:val="thinThickThinSmallGap" w:sz="24" w:space="0" w:color="auto"/>
            </w:tcBorders>
            <w:vAlign w:val="center"/>
          </w:tcPr>
          <w:p w14:paraId="078D9CED" w14:textId="33A2C1BE" w:rsidR="00BA414F" w:rsidRPr="00BA414F" w:rsidRDefault="00716102" w:rsidP="00B05BC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</w:t>
            </w:r>
            <w:r w:rsidRPr="00940791">
              <w:rPr>
                <w:rFonts w:ascii="Century Gothic" w:hAnsi="Century Gothic"/>
              </w:rPr>
              <w:t xml:space="preserve">oaner </w:t>
            </w:r>
            <w:r>
              <w:rPr>
                <w:rFonts w:ascii="Century Gothic" w:hAnsi="Century Gothic"/>
              </w:rPr>
              <w:t>fee when aid in for repair</w:t>
            </w:r>
            <w:r w:rsidR="00B05BCE">
              <w:rPr>
                <w:rFonts w:ascii="Century Gothic" w:hAnsi="Century Gothic"/>
              </w:rPr>
              <w:t xml:space="preserve"> </w:t>
            </w:r>
            <w:r w:rsidR="00BA414F" w:rsidRPr="00BA414F">
              <w:rPr>
                <w:rFonts w:ascii="Century Gothic" w:hAnsi="Century Gothic"/>
              </w:rPr>
              <w:t>($</w:t>
            </w:r>
            <w:r w:rsidR="00BA414F">
              <w:rPr>
                <w:rFonts w:ascii="Century Gothic" w:hAnsi="Century Gothic"/>
              </w:rPr>
              <w:t>100</w:t>
            </w:r>
            <w:r w:rsidR="00B05BCE">
              <w:rPr>
                <w:rFonts w:ascii="Century Gothic" w:hAnsi="Century Gothic"/>
              </w:rPr>
              <w:t xml:space="preserve"> fee</w:t>
            </w:r>
            <w:r w:rsidR="00BA414F" w:rsidRPr="00BA414F">
              <w:rPr>
                <w:rFonts w:ascii="Century Gothic" w:hAnsi="Century Gothic"/>
              </w:rPr>
              <w:t>)</w:t>
            </w:r>
          </w:p>
        </w:tc>
        <w:tc>
          <w:tcPr>
            <w:tcW w:w="3642" w:type="dxa"/>
            <w:vAlign w:val="center"/>
          </w:tcPr>
          <w:p w14:paraId="078D9CEE" w14:textId="24119888" w:rsidR="00716102" w:rsidRPr="00E1576B" w:rsidRDefault="00716102" w:rsidP="0035561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Loaners available when your aid </w:t>
            </w:r>
            <w:r w:rsidR="00231B6C">
              <w:rPr>
                <w:rFonts w:ascii="Century Gothic" w:hAnsi="Century Gothic"/>
              </w:rPr>
              <w:t xml:space="preserve">is </w:t>
            </w:r>
            <w:r>
              <w:rPr>
                <w:rFonts w:ascii="Century Gothic" w:hAnsi="Century Gothic"/>
              </w:rPr>
              <w:t>in for repair</w:t>
            </w:r>
          </w:p>
        </w:tc>
      </w:tr>
      <w:tr w:rsidR="00716102" w14:paraId="078D9CF3" w14:textId="77777777" w:rsidTr="005846AA">
        <w:trPr>
          <w:trHeight w:val="539"/>
          <w:jc w:val="center"/>
        </w:trPr>
        <w:tc>
          <w:tcPr>
            <w:tcW w:w="3934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078D9CF0" w14:textId="31D49ABE" w:rsidR="00716102" w:rsidRPr="00E1576B" w:rsidRDefault="00716102" w:rsidP="00047D5D">
            <w:pPr>
              <w:jc w:val="center"/>
              <w:rPr>
                <w:rFonts w:ascii="Century Gothic" w:hAnsi="Century Gothic"/>
              </w:rPr>
            </w:pPr>
            <w:r w:rsidRPr="00E1576B">
              <w:rPr>
                <w:rFonts w:ascii="Century Gothic" w:hAnsi="Century Gothic"/>
              </w:rPr>
              <w:t xml:space="preserve">Hearing </w:t>
            </w:r>
            <w:r>
              <w:rPr>
                <w:rFonts w:ascii="Century Gothic" w:hAnsi="Century Gothic"/>
              </w:rPr>
              <w:t>Aid Dispensing/</w:t>
            </w:r>
            <w:r w:rsidRPr="00E1576B">
              <w:rPr>
                <w:rFonts w:ascii="Century Gothic" w:hAnsi="Century Gothic"/>
              </w:rPr>
              <w:t>Fitting</w:t>
            </w:r>
          </w:p>
        </w:tc>
        <w:tc>
          <w:tcPr>
            <w:tcW w:w="3642" w:type="dxa"/>
            <w:tcBorders>
              <w:left w:val="thinThickThinSmallGap" w:sz="24" w:space="0" w:color="auto"/>
            </w:tcBorders>
            <w:vAlign w:val="center"/>
          </w:tcPr>
          <w:p w14:paraId="078D9CF1" w14:textId="13E52786" w:rsidR="00716102" w:rsidRPr="00940791" w:rsidRDefault="00716102" w:rsidP="00355619">
            <w:pPr>
              <w:jc w:val="center"/>
              <w:rPr>
                <w:rFonts w:ascii="Century Gothic" w:hAnsi="Century Gothic"/>
              </w:rPr>
            </w:pPr>
            <w:r w:rsidRPr="00E1576B">
              <w:rPr>
                <w:rFonts w:ascii="Century Gothic" w:hAnsi="Century Gothic"/>
              </w:rPr>
              <w:t xml:space="preserve">Hearing </w:t>
            </w:r>
            <w:r>
              <w:rPr>
                <w:rFonts w:ascii="Century Gothic" w:hAnsi="Century Gothic"/>
              </w:rPr>
              <w:t>Aid Dispensing/</w:t>
            </w:r>
            <w:r w:rsidRPr="00E1576B">
              <w:rPr>
                <w:rFonts w:ascii="Century Gothic" w:hAnsi="Century Gothic"/>
              </w:rPr>
              <w:t>Fitting</w:t>
            </w:r>
          </w:p>
        </w:tc>
        <w:tc>
          <w:tcPr>
            <w:tcW w:w="3642" w:type="dxa"/>
            <w:vAlign w:val="center"/>
          </w:tcPr>
          <w:p w14:paraId="078D9CF2" w14:textId="3C6D1428" w:rsidR="00716102" w:rsidRPr="00E1576B" w:rsidRDefault="00716102" w:rsidP="00355619">
            <w:pPr>
              <w:jc w:val="center"/>
              <w:rPr>
                <w:rFonts w:ascii="Century Gothic" w:hAnsi="Century Gothic"/>
              </w:rPr>
            </w:pPr>
            <w:r w:rsidRPr="00E1576B">
              <w:rPr>
                <w:rFonts w:ascii="Century Gothic" w:hAnsi="Century Gothic"/>
              </w:rPr>
              <w:t xml:space="preserve">Hearing </w:t>
            </w:r>
            <w:r>
              <w:rPr>
                <w:rFonts w:ascii="Century Gothic" w:hAnsi="Century Gothic"/>
              </w:rPr>
              <w:t>Aid Dispensing/</w:t>
            </w:r>
            <w:r w:rsidRPr="00E1576B">
              <w:rPr>
                <w:rFonts w:ascii="Century Gothic" w:hAnsi="Century Gothic"/>
              </w:rPr>
              <w:t>Fitting</w:t>
            </w:r>
          </w:p>
        </w:tc>
      </w:tr>
      <w:tr w:rsidR="00716102" w14:paraId="078D9CF7" w14:textId="77777777" w:rsidTr="005846AA">
        <w:trPr>
          <w:trHeight w:val="539"/>
          <w:jc w:val="center"/>
        </w:trPr>
        <w:tc>
          <w:tcPr>
            <w:tcW w:w="3934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078D9CF4" w14:textId="21B72255" w:rsidR="00716102" w:rsidRPr="00E1576B" w:rsidRDefault="00716102" w:rsidP="00355619">
            <w:pPr>
              <w:jc w:val="center"/>
              <w:rPr>
                <w:rFonts w:ascii="Century Gothic" w:hAnsi="Century Gothic"/>
              </w:rPr>
            </w:pPr>
            <w:r w:rsidRPr="00E1576B">
              <w:rPr>
                <w:rFonts w:ascii="Century Gothic" w:hAnsi="Century Gothic"/>
              </w:rPr>
              <w:t>45-day Trial</w:t>
            </w:r>
          </w:p>
        </w:tc>
        <w:tc>
          <w:tcPr>
            <w:tcW w:w="3642" w:type="dxa"/>
            <w:tcBorders>
              <w:left w:val="thinThickThinSmallGap" w:sz="24" w:space="0" w:color="auto"/>
            </w:tcBorders>
            <w:vAlign w:val="center"/>
          </w:tcPr>
          <w:p w14:paraId="078D9CF5" w14:textId="493444AE" w:rsidR="00716102" w:rsidRPr="00E1576B" w:rsidRDefault="00716102" w:rsidP="00355619">
            <w:pPr>
              <w:jc w:val="center"/>
              <w:rPr>
                <w:rFonts w:ascii="Century Gothic" w:hAnsi="Century Gothic"/>
              </w:rPr>
            </w:pPr>
            <w:r w:rsidRPr="00E1576B">
              <w:rPr>
                <w:rFonts w:ascii="Century Gothic" w:hAnsi="Century Gothic"/>
              </w:rPr>
              <w:t>45-day Trial</w:t>
            </w:r>
          </w:p>
        </w:tc>
        <w:tc>
          <w:tcPr>
            <w:tcW w:w="3642" w:type="dxa"/>
            <w:vAlign w:val="center"/>
          </w:tcPr>
          <w:p w14:paraId="078D9CF6" w14:textId="0E0285DA" w:rsidR="00716102" w:rsidRPr="00E1576B" w:rsidRDefault="00716102" w:rsidP="00355619">
            <w:pPr>
              <w:jc w:val="center"/>
              <w:rPr>
                <w:rFonts w:ascii="Century Gothic" w:hAnsi="Century Gothic"/>
              </w:rPr>
            </w:pPr>
            <w:r w:rsidRPr="00E1576B">
              <w:rPr>
                <w:rFonts w:ascii="Century Gothic" w:hAnsi="Century Gothic"/>
              </w:rPr>
              <w:t>45-day Trial</w:t>
            </w:r>
          </w:p>
        </w:tc>
      </w:tr>
      <w:tr w:rsidR="00716102" w14:paraId="078D9CFB" w14:textId="77777777" w:rsidTr="005846AA">
        <w:trPr>
          <w:trHeight w:val="539"/>
          <w:jc w:val="center"/>
        </w:trPr>
        <w:tc>
          <w:tcPr>
            <w:tcW w:w="3934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4E6223EA" w14:textId="77777777" w:rsidR="00716102" w:rsidRPr="00E1576B" w:rsidRDefault="00716102" w:rsidP="00355619">
            <w:pPr>
              <w:jc w:val="center"/>
              <w:rPr>
                <w:rFonts w:ascii="Century Gothic" w:hAnsi="Century Gothic"/>
              </w:rPr>
            </w:pPr>
            <w:r w:rsidRPr="00E1576B">
              <w:rPr>
                <w:rFonts w:ascii="Century Gothic" w:hAnsi="Century Gothic"/>
              </w:rPr>
              <w:t>3-year Repair and Loss &amp; Damage warranties</w:t>
            </w:r>
          </w:p>
          <w:p w14:paraId="2608A0CD" w14:textId="77777777" w:rsidR="00716102" w:rsidRPr="00E1576B" w:rsidRDefault="00716102" w:rsidP="00355619">
            <w:pPr>
              <w:jc w:val="center"/>
              <w:rPr>
                <w:rFonts w:ascii="Century Gothic" w:hAnsi="Century Gothic"/>
              </w:rPr>
            </w:pPr>
            <w:r w:rsidRPr="00E1576B">
              <w:rPr>
                <w:rFonts w:ascii="Century Gothic" w:hAnsi="Century Gothic"/>
              </w:rPr>
              <w:t>on hearing device</w:t>
            </w:r>
          </w:p>
          <w:p w14:paraId="078D9CF8" w14:textId="0DB25B84" w:rsidR="00716102" w:rsidRPr="00E1576B" w:rsidRDefault="00716102" w:rsidP="00355619">
            <w:pPr>
              <w:jc w:val="center"/>
              <w:rPr>
                <w:rFonts w:ascii="Century Gothic" w:hAnsi="Century Gothic"/>
              </w:rPr>
            </w:pPr>
            <w:r w:rsidRPr="00E1576B">
              <w:rPr>
                <w:rFonts w:ascii="Century Gothic" w:hAnsi="Century Gothic"/>
              </w:rPr>
              <w:t>(NO</w:t>
            </w:r>
            <w:r w:rsidR="00FA0550">
              <w:rPr>
                <w:rFonts w:ascii="Century Gothic" w:hAnsi="Century Gothic"/>
              </w:rPr>
              <w:t xml:space="preserve"> repair</w:t>
            </w:r>
            <w:r w:rsidRPr="00E1576B">
              <w:rPr>
                <w:rFonts w:ascii="Century Gothic" w:hAnsi="Century Gothic"/>
              </w:rPr>
              <w:t xml:space="preserve"> service charges)</w:t>
            </w:r>
          </w:p>
        </w:tc>
        <w:tc>
          <w:tcPr>
            <w:tcW w:w="3642" w:type="dxa"/>
            <w:tcBorders>
              <w:left w:val="thinThickThinSmallGap" w:sz="24" w:space="0" w:color="auto"/>
            </w:tcBorders>
            <w:vAlign w:val="center"/>
          </w:tcPr>
          <w:p w14:paraId="36788A00" w14:textId="77777777" w:rsidR="00716102" w:rsidRPr="00E1576B" w:rsidRDefault="00716102" w:rsidP="0035561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1, 2, or 3</w:t>
            </w:r>
            <w:r w:rsidRPr="00E1576B">
              <w:rPr>
                <w:rFonts w:ascii="Century Gothic" w:hAnsi="Century Gothic"/>
              </w:rPr>
              <w:t>-year Repair and Loss &amp; Damage warranties</w:t>
            </w:r>
          </w:p>
          <w:p w14:paraId="4952F8B1" w14:textId="77777777" w:rsidR="00716102" w:rsidRPr="00E1576B" w:rsidRDefault="00716102" w:rsidP="00355619">
            <w:pPr>
              <w:jc w:val="center"/>
              <w:rPr>
                <w:rFonts w:ascii="Century Gothic" w:hAnsi="Century Gothic"/>
              </w:rPr>
            </w:pPr>
            <w:r w:rsidRPr="00E1576B">
              <w:rPr>
                <w:rFonts w:ascii="Century Gothic" w:hAnsi="Century Gothic"/>
              </w:rPr>
              <w:t>on hearing device</w:t>
            </w:r>
          </w:p>
          <w:p w14:paraId="078D9CF9" w14:textId="0F1B7E36" w:rsidR="00716102" w:rsidRPr="00E1576B" w:rsidRDefault="00716102" w:rsidP="00355619">
            <w:pPr>
              <w:jc w:val="center"/>
              <w:rPr>
                <w:rFonts w:ascii="Century Gothic" w:hAnsi="Century Gothic"/>
              </w:rPr>
            </w:pPr>
            <w:r w:rsidRPr="00E1576B">
              <w:rPr>
                <w:rFonts w:ascii="Century Gothic" w:hAnsi="Century Gothic"/>
              </w:rPr>
              <w:t>(service charges apply)</w:t>
            </w:r>
          </w:p>
        </w:tc>
        <w:tc>
          <w:tcPr>
            <w:tcW w:w="3642" w:type="dxa"/>
            <w:vAlign w:val="center"/>
          </w:tcPr>
          <w:p w14:paraId="353BF649" w14:textId="77777777" w:rsidR="00716102" w:rsidRPr="00E1576B" w:rsidRDefault="00716102" w:rsidP="0035561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1, 2, or </w:t>
            </w:r>
            <w:r w:rsidRPr="00E1576B">
              <w:rPr>
                <w:rFonts w:ascii="Century Gothic" w:hAnsi="Century Gothic"/>
              </w:rPr>
              <w:t>3-year Repair and Loss &amp; Damage warranties</w:t>
            </w:r>
          </w:p>
          <w:p w14:paraId="586414BA" w14:textId="77777777" w:rsidR="00716102" w:rsidRPr="00E1576B" w:rsidRDefault="00716102" w:rsidP="00355619">
            <w:pPr>
              <w:jc w:val="center"/>
              <w:rPr>
                <w:rFonts w:ascii="Century Gothic" w:hAnsi="Century Gothic"/>
              </w:rPr>
            </w:pPr>
            <w:r w:rsidRPr="00E1576B">
              <w:rPr>
                <w:rFonts w:ascii="Century Gothic" w:hAnsi="Century Gothic"/>
              </w:rPr>
              <w:t>on hearing device</w:t>
            </w:r>
          </w:p>
          <w:p w14:paraId="078D9CFA" w14:textId="2F47AF62" w:rsidR="00716102" w:rsidRPr="00E1576B" w:rsidRDefault="00716102" w:rsidP="00355619">
            <w:pPr>
              <w:jc w:val="center"/>
              <w:rPr>
                <w:rFonts w:ascii="Century Gothic" w:hAnsi="Century Gothic"/>
              </w:rPr>
            </w:pPr>
            <w:r w:rsidRPr="00E1576B">
              <w:rPr>
                <w:rFonts w:ascii="Century Gothic" w:hAnsi="Century Gothic"/>
              </w:rPr>
              <w:t>(NO</w:t>
            </w:r>
            <w:r w:rsidR="00FA0550">
              <w:rPr>
                <w:rFonts w:ascii="Century Gothic" w:hAnsi="Century Gothic"/>
              </w:rPr>
              <w:t xml:space="preserve"> repair</w:t>
            </w:r>
            <w:r w:rsidRPr="00E1576B">
              <w:rPr>
                <w:rFonts w:ascii="Century Gothic" w:hAnsi="Century Gothic"/>
              </w:rPr>
              <w:t xml:space="preserve"> service charges</w:t>
            </w:r>
            <w:r>
              <w:rPr>
                <w:rFonts w:ascii="Century Gothic" w:hAnsi="Century Gothic"/>
              </w:rPr>
              <w:t xml:space="preserve"> for 3 years</w:t>
            </w:r>
            <w:r w:rsidRPr="00E1576B">
              <w:rPr>
                <w:rFonts w:ascii="Century Gothic" w:hAnsi="Century Gothic"/>
              </w:rPr>
              <w:t>)</w:t>
            </w:r>
          </w:p>
        </w:tc>
      </w:tr>
      <w:tr w:rsidR="00716102" w14:paraId="078D9D05" w14:textId="77777777" w:rsidTr="005846AA">
        <w:trPr>
          <w:trHeight w:val="539"/>
          <w:jc w:val="center"/>
        </w:trPr>
        <w:tc>
          <w:tcPr>
            <w:tcW w:w="3934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078D9CFE" w14:textId="0363D047" w:rsidR="00716102" w:rsidRPr="00E1576B" w:rsidRDefault="00716102" w:rsidP="00355619">
            <w:pPr>
              <w:jc w:val="center"/>
              <w:rPr>
                <w:rFonts w:ascii="Century Gothic" w:hAnsi="Century Gothic"/>
              </w:rPr>
            </w:pPr>
            <w:r w:rsidRPr="00E1576B">
              <w:rPr>
                <w:rFonts w:ascii="Century Gothic" w:hAnsi="Century Gothic"/>
              </w:rPr>
              <w:t xml:space="preserve">Follow-up appointments </w:t>
            </w:r>
            <w:r>
              <w:rPr>
                <w:rFonts w:ascii="Century Gothic" w:hAnsi="Century Gothic"/>
              </w:rPr>
              <w:t>–</w:t>
            </w:r>
            <w:r w:rsidRPr="00E1576B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5 </w:t>
            </w:r>
            <w:r w:rsidRPr="00E1576B">
              <w:rPr>
                <w:rFonts w:ascii="Century Gothic" w:hAnsi="Century Gothic"/>
              </w:rPr>
              <w:t>years</w:t>
            </w:r>
          </w:p>
        </w:tc>
        <w:tc>
          <w:tcPr>
            <w:tcW w:w="3642" w:type="dxa"/>
            <w:tcBorders>
              <w:left w:val="thinThickThinSmallGap" w:sz="24" w:space="0" w:color="auto"/>
            </w:tcBorders>
            <w:vAlign w:val="center"/>
          </w:tcPr>
          <w:p w14:paraId="1DC0147A" w14:textId="27BAAA55" w:rsidR="00FA0550" w:rsidRDefault="00716102" w:rsidP="0035561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Follow-up appointments – 1 year</w:t>
            </w:r>
          </w:p>
          <w:p w14:paraId="078D9D01" w14:textId="0E6D9A2B" w:rsidR="00716102" w:rsidRPr="00E1576B" w:rsidRDefault="00716102" w:rsidP="0035561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Fee per appointment following 1 year</w:t>
            </w:r>
          </w:p>
        </w:tc>
        <w:tc>
          <w:tcPr>
            <w:tcW w:w="3642" w:type="dxa"/>
            <w:vAlign w:val="center"/>
          </w:tcPr>
          <w:p w14:paraId="078D9D04" w14:textId="1A90E72D" w:rsidR="00716102" w:rsidRPr="00E1576B" w:rsidRDefault="00716102" w:rsidP="00355619">
            <w:pPr>
              <w:jc w:val="center"/>
              <w:rPr>
                <w:rFonts w:ascii="Century Gothic" w:hAnsi="Century Gothic"/>
              </w:rPr>
            </w:pPr>
            <w:r w:rsidRPr="00E1576B">
              <w:rPr>
                <w:rFonts w:ascii="Century Gothic" w:hAnsi="Century Gothic"/>
              </w:rPr>
              <w:t xml:space="preserve">Follow-up appointments - </w:t>
            </w:r>
            <w:r>
              <w:rPr>
                <w:rFonts w:ascii="Century Gothic" w:hAnsi="Century Gothic"/>
              </w:rPr>
              <w:t>3</w:t>
            </w:r>
            <w:r w:rsidRPr="00E1576B">
              <w:rPr>
                <w:rFonts w:ascii="Century Gothic" w:hAnsi="Century Gothic"/>
              </w:rPr>
              <w:t xml:space="preserve"> years</w:t>
            </w:r>
          </w:p>
        </w:tc>
      </w:tr>
      <w:tr w:rsidR="00716102" w14:paraId="078D9D09" w14:textId="77777777" w:rsidTr="005846AA">
        <w:trPr>
          <w:trHeight w:val="539"/>
          <w:jc w:val="center"/>
        </w:trPr>
        <w:tc>
          <w:tcPr>
            <w:tcW w:w="3934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078D9D06" w14:textId="0746AECE" w:rsidR="00716102" w:rsidRPr="00E1576B" w:rsidRDefault="00716102" w:rsidP="001652DC">
            <w:pPr>
              <w:jc w:val="center"/>
              <w:rPr>
                <w:rFonts w:ascii="Century Gothic" w:hAnsi="Century Gothic"/>
              </w:rPr>
            </w:pPr>
            <w:r w:rsidRPr="00E1576B">
              <w:rPr>
                <w:rFonts w:ascii="Century Gothic" w:hAnsi="Century Gothic"/>
              </w:rPr>
              <w:t>Batteries -</w:t>
            </w:r>
            <w:r>
              <w:rPr>
                <w:rFonts w:ascii="Century Gothic" w:hAnsi="Century Gothic"/>
              </w:rPr>
              <w:t xml:space="preserve"> 5</w:t>
            </w:r>
            <w:r w:rsidRPr="00E1576B">
              <w:rPr>
                <w:rFonts w:ascii="Century Gothic" w:hAnsi="Century Gothic"/>
              </w:rPr>
              <w:t xml:space="preserve"> years</w:t>
            </w:r>
          </w:p>
        </w:tc>
        <w:tc>
          <w:tcPr>
            <w:tcW w:w="3642" w:type="dxa"/>
            <w:tcBorders>
              <w:left w:val="thinThickThinSmallGap" w:sz="24" w:space="0" w:color="auto"/>
            </w:tcBorders>
            <w:vAlign w:val="center"/>
          </w:tcPr>
          <w:p w14:paraId="078D9D07" w14:textId="29902B19" w:rsidR="00716102" w:rsidRPr="00E1576B" w:rsidRDefault="00716102" w:rsidP="00355619">
            <w:pPr>
              <w:jc w:val="center"/>
              <w:rPr>
                <w:rFonts w:ascii="Century Gothic" w:hAnsi="Century Gothic"/>
              </w:rPr>
            </w:pPr>
            <w:r w:rsidRPr="00E1576B">
              <w:rPr>
                <w:rFonts w:ascii="Century Gothic" w:hAnsi="Century Gothic"/>
              </w:rPr>
              <w:t xml:space="preserve">Batteries </w:t>
            </w:r>
            <w:r>
              <w:rPr>
                <w:rFonts w:ascii="Century Gothic" w:hAnsi="Century Gothic"/>
              </w:rPr>
              <w:t>–</w:t>
            </w:r>
            <w:r w:rsidRPr="00E1576B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trial period</w:t>
            </w:r>
          </w:p>
        </w:tc>
        <w:tc>
          <w:tcPr>
            <w:tcW w:w="3642" w:type="dxa"/>
            <w:vAlign w:val="center"/>
          </w:tcPr>
          <w:p w14:paraId="078D9D08" w14:textId="09CFD76A" w:rsidR="00716102" w:rsidRPr="00E1576B" w:rsidRDefault="00716102" w:rsidP="00355619">
            <w:pPr>
              <w:jc w:val="center"/>
              <w:rPr>
                <w:rFonts w:ascii="Century Gothic" w:hAnsi="Century Gothic"/>
              </w:rPr>
            </w:pPr>
            <w:r w:rsidRPr="00E1576B">
              <w:rPr>
                <w:rFonts w:ascii="Century Gothic" w:hAnsi="Century Gothic"/>
              </w:rPr>
              <w:t xml:space="preserve">Batteries - </w:t>
            </w:r>
            <w:r>
              <w:rPr>
                <w:rFonts w:ascii="Century Gothic" w:hAnsi="Century Gothic"/>
              </w:rPr>
              <w:t>3</w:t>
            </w:r>
            <w:r w:rsidRPr="00E1576B">
              <w:rPr>
                <w:rFonts w:ascii="Century Gothic" w:hAnsi="Century Gothic"/>
              </w:rPr>
              <w:t xml:space="preserve"> years</w:t>
            </w:r>
          </w:p>
        </w:tc>
      </w:tr>
      <w:tr w:rsidR="00716102" w14:paraId="078D9D0D" w14:textId="77777777" w:rsidTr="005846AA">
        <w:trPr>
          <w:trHeight w:val="539"/>
          <w:jc w:val="center"/>
        </w:trPr>
        <w:tc>
          <w:tcPr>
            <w:tcW w:w="3934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078D9D0A" w14:textId="43BFACA6" w:rsidR="00716102" w:rsidRPr="00E1576B" w:rsidRDefault="00716102" w:rsidP="00E316CC">
            <w:pPr>
              <w:jc w:val="center"/>
              <w:rPr>
                <w:rFonts w:ascii="Century Gothic" w:hAnsi="Century Gothic"/>
              </w:rPr>
            </w:pPr>
            <w:r w:rsidRPr="00E1576B">
              <w:rPr>
                <w:rFonts w:ascii="Century Gothic" w:hAnsi="Century Gothic"/>
              </w:rPr>
              <w:t>Removal of Wax</w:t>
            </w:r>
            <w:r>
              <w:rPr>
                <w:rFonts w:ascii="Century Gothic" w:hAnsi="Century Gothic"/>
              </w:rPr>
              <w:t xml:space="preserve"> for 5 years at no charge</w:t>
            </w:r>
          </w:p>
        </w:tc>
        <w:tc>
          <w:tcPr>
            <w:tcW w:w="3642" w:type="dxa"/>
            <w:tcBorders>
              <w:left w:val="thinThickThinSmallGap" w:sz="24" w:space="0" w:color="auto"/>
            </w:tcBorders>
            <w:vAlign w:val="center"/>
          </w:tcPr>
          <w:p w14:paraId="1670170D" w14:textId="77777777" w:rsidR="00716102" w:rsidRDefault="00716102" w:rsidP="00E316CC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Fee for Wax Removal </w:t>
            </w:r>
          </w:p>
          <w:p w14:paraId="078D9D0B" w14:textId="6531088A" w:rsidR="00716102" w:rsidRPr="00E1576B" w:rsidRDefault="00716102" w:rsidP="00E316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Cs/>
              </w:rPr>
              <w:t>(85$ per ear)</w:t>
            </w:r>
          </w:p>
        </w:tc>
        <w:tc>
          <w:tcPr>
            <w:tcW w:w="3642" w:type="dxa"/>
            <w:vAlign w:val="center"/>
          </w:tcPr>
          <w:p w14:paraId="078D9D0C" w14:textId="1232AE34" w:rsidR="00716102" w:rsidRPr="00E1576B" w:rsidRDefault="00716102" w:rsidP="00E316CC">
            <w:pPr>
              <w:jc w:val="center"/>
              <w:rPr>
                <w:rFonts w:ascii="Century Gothic" w:hAnsi="Century Gothic"/>
              </w:rPr>
            </w:pPr>
            <w:r w:rsidRPr="00E1576B">
              <w:rPr>
                <w:rFonts w:ascii="Century Gothic" w:hAnsi="Century Gothic"/>
              </w:rPr>
              <w:t>Removal of Wax</w:t>
            </w:r>
            <w:r>
              <w:rPr>
                <w:rFonts w:ascii="Century Gothic" w:hAnsi="Century Gothic"/>
              </w:rPr>
              <w:t xml:space="preserve"> for 3 years at no charge</w:t>
            </w:r>
          </w:p>
        </w:tc>
      </w:tr>
      <w:tr w:rsidR="00716102" w14:paraId="078D9D11" w14:textId="77777777" w:rsidTr="005846AA">
        <w:trPr>
          <w:trHeight w:val="539"/>
          <w:jc w:val="center"/>
        </w:trPr>
        <w:tc>
          <w:tcPr>
            <w:tcW w:w="3934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078D9D0E" w14:textId="3F4B6AE1" w:rsidR="00716102" w:rsidRPr="00E1576B" w:rsidRDefault="00716102" w:rsidP="00B05BC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3 demos of </w:t>
            </w:r>
            <w:r w:rsidRPr="00E1576B">
              <w:rPr>
                <w:rFonts w:ascii="Century Gothic" w:hAnsi="Century Gothic"/>
              </w:rPr>
              <w:t xml:space="preserve">New Technology </w:t>
            </w:r>
            <w:r>
              <w:rPr>
                <w:rFonts w:ascii="Century Gothic" w:hAnsi="Century Gothic"/>
              </w:rPr>
              <w:t>at no charge</w:t>
            </w:r>
          </w:p>
        </w:tc>
        <w:tc>
          <w:tcPr>
            <w:tcW w:w="3642" w:type="dxa"/>
            <w:tcBorders>
              <w:left w:val="thinThickThinSmallGap" w:sz="24" w:space="0" w:color="auto"/>
            </w:tcBorders>
            <w:vAlign w:val="center"/>
          </w:tcPr>
          <w:p w14:paraId="078D9D0F" w14:textId="4006255D" w:rsidR="00716102" w:rsidRPr="00734DD6" w:rsidRDefault="00716102" w:rsidP="00E316CC">
            <w:pPr>
              <w:jc w:val="center"/>
              <w:rPr>
                <w:rFonts w:ascii="Century Gothic" w:hAnsi="Century Gothic"/>
                <w:bCs/>
              </w:rPr>
            </w:pPr>
            <w:r w:rsidRPr="00191AB2">
              <w:rPr>
                <w:rFonts w:ascii="Century Gothic" w:hAnsi="Century Gothic"/>
                <w:b/>
              </w:rPr>
              <w:t>X</w:t>
            </w:r>
          </w:p>
        </w:tc>
        <w:tc>
          <w:tcPr>
            <w:tcW w:w="3642" w:type="dxa"/>
            <w:vAlign w:val="center"/>
          </w:tcPr>
          <w:p w14:paraId="078D9D10" w14:textId="562A85AF" w:rsidR="00716102" w:rsidRPr="007C1CA6" w:rsidRDefault="00716102" w:rsidP="00E316CC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 xml:space="preserve">2 demos of </w:t>
            </w:r>
            <w:r w:rsidRPr="00E1576B">
              <w:rPr>
                <w:rFonts w:ascii="Century Gothic" w:hAnsi="Century Gothic"/>
              </w:rPr>
              <w:t>New Technology</w:t>
            </w:r>
            <w:r>
              <w:rPr>
                <w:rFonts w:ascii="Century Gothic" w:hAnsi="Century Gothic"/>
              </w:rPr>
              <w:t xml:space="preserve"> at no charge</w:t>
            </w:r>
          </w:p>
        </w:tc>
      </w:tr>
      <w:tr w:rsidR="00716102" w14:paraId="078D9D15" w14:textId="77777777" w:rsidTr="005846AA">
        <w:trPr>
          <w:trHeight w:val="539"/>
          <w:jc w:val="center"/>
        </w:trPr>
        <w:tc>
          <w:tcPr>
            <w:tcW w:w="3934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078D9D12" w14:textId="3857792B" w:rsidR="00716102" w:rsidRPr="00E1576B" w:rsidRDefault="00716102" w:rsidP="00E316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Real ear test box and Probe Mic measures at n/c for 5 years</w:t>
            </w:r>
          </w:p>
        </w:tc>
        <w:tc>
          <w:tcPr>
            <w:tcW w:w="3642" w:type="dxa"/>
            <w:tcBorders>
              <w:left w:val="thinThickThinSmallGap" w:sz="24" w:space="0" w:color="auto"/>
            </w:tcBorders>
            <w:vAlign w:val="center"/>
          </w:tcPr>
          <w:p w14:paraId="078D9D13" w14:textId="66DB39D0" w:rsidR="00716102" w:rsidRPr="00FA28F9" w:rsidRDefault="00716102" w:rsidP="00E316CC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</w:rPr>
              <w:t>Real ear test box and Probe Mic measures at n/c for 1 year</w:t>
            </w:r>
          </w:p>
        </w:tc>
        <w:tc>
          <w:tcPr>
            <w:tcW w:w="3642" w:type="dxa"/>
            <w:vAlign w:val="center"/>
          </w:tcPr>
          <w:p w14:paraId="078D9D14" w14:textId="275CF873" w:rsidR="00716102" w:rsidRPr="00E1576B" w:rsidRDefault="00716102" w:rsidP="009303C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Real ear test box and Probe Mic measures at n/c for 2 years</w:t>
            </w:r>
          </w:p>
        </w:tc>
      </w:tr>
      <w:tr w:rsidR="00976E37" w14:paraId="078D9D1F" w14:textId="77777777" w:rsidTr="005846AA">
        <w:trPr>
          <w:trHeight w:val="539"/>
          <w:jc w:val="center"/>
        </w:trPr>
        <w:tc>
          <w:tcPr>
            <w:tcW w:w="3934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078D9D1B" w14:textId="7286636E" w:rsidR="00976E37" w:rsidRPr="00E1576B" w:rsidRDefault="00976E37" w:rsidP="00E316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Continued Hearing Aid Programming</w:t>
            </w:r>
          </w:p>
        </w:tc>
        <w:tc>
          <w:tcPr>
            <w:tcW w:w="3642" w:type="dxa"/>
            <w:tcBorders>
              <w:left w:val="thinThickThinSmallGap" w:sz="24" w:space="0" w:color="auto"/>
            </w:tcBorders>
            <w:vAlign w:val="center"/>
          </w:tcPr>
          <w:p w14:paraId="511D12EE" w14:textId="77777777" w:rsidR="00D61C39" w:rsidRDefault="00976E37" w:rsidP="00E316CC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Cost for Continued Programming After 1 Year </w:t>
            </w:r>
          </w:p>
          <w:p w14:paraId="078D9D1C" w14:textId="5C9812FB" w:rsidR="00976E37" w:rsidRPr="00976E37" w:rsidRDefault="00976E37" w:rsidP="00E316CC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($85 appointment)</w:t>
            </w:r>
          </w:p>
        </w:tc>
        <w:tc>
          <w:tcPr>
            <w:tcW w:w="3642" w:type="dxa"/>
            <w:vAlign w:val="center"/>
          </w:tcPr>
          <w:p w14:paraId="078D9D1E" w14:textId="13F2C760" w:rsidR="00976E37" w:rsidRPr="00E1576B" w:rsidRDefault="00976E37" w:rsidP="00CD4E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Continued Hearing Aid Programming </w:t>
            </w:r>
            <w:r w:rsidR="00363957">
              <w:rPr>
                <w:rFonts w:ascii="Century Gothic" w:hAnsi="Century Gothic"/>
              </w:rPr>
              <w:t>-</w:t>
            </w:r>
            <w:r>
              <w:rPr>
                <w:rFonts w:ascii="Century Gothic" w:hAnsi="Century Gothic"/>
              </w:rPr>
              <w:t xml:space="preserve"> 3 years</w:t>
            </w:r>
          </w:p>
        </w:tc>
      </w:tr>
      <w:tr w:rsidR="00976E37" w14:paraId="078D9D23" w14:textId="77777777" w:rsidTr="005846AA">
        <w:trPr>
          <w:trHeight w:val="539"/>
          <w:jc w:val="center"/>
        </w:trPr>
        <w:tc>
          <w:tcPr>
            <w:tcW w:w="3934" w:type="dxa"/>
            <w:tcBorders>
              <w:left w:val="triple" w:sz="4" w:space="0" w:color="auto"/>
              <w:bottom w:val="triple" w:sz="4" w:space="0" w:color="auto"/>
              <w:right w:val="thinThickThinSmallGap" w:sz="24" w:space="0" w:color="auto"/>
            </w:tcBorders>
            <w:vAlign w:val="center"/>
          </w:tcPr>
          <w:p w14:paraId="078D9D20" w14:textId="14D941DD" w:rsidR="00976E37" w:rsidRPr="00E1576B" w:rsidRDefault="00363957" w:rsidP="00AD09C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Same Day Appointments When Possible</w:t>
            </w:r>
          </w:p>
        </w:tc>
        <w:tc>
          <w:tcPr>
            <w:tcW w:w="3642" w:type="dxa"/>
            <w:tcBorders>
              <w:left w:val="thinThickThinSmallGap" w:sz="24" w:space="0" w:color="auto"/>
            </w:tcBorders>
            <w:vAlign w:val="center"/>
          </w:tcPr>
          <w:p w14:paraId="078D9D21" w14:textId="6DC082FD" w:rsidR="00976E37" w:rsidRPr="00E1576B" w:rsidRDefault="00363957" w:rsidP="00AD09C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X</w:t>
            </w:r>
          </w:p>
        </w:tc>
        <w:tc>
          <w:tcPr>
            <w:tcW w:w="3642" w:type="dxa"/>
            <w:vAlign w:val="center"/>
          </w:tcPr>
          <w:p w14:paraId="078D9D22" w14:textId="0D6E1D99" w:rsidR="00976E37" w:rsidRPr="00363957" w:rsidRDefault="00363957" w:rsidP="00AD09C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3957">
              <w:rPr>
                <w:rFonts w:ascii="Century Gothic" w:hAnsi="Century Gothic"/>
                <w:b/>
                <w:bCs/>
              </w:rPr>
              <w:t>X</w:t>
            </w:r>
          </w:p>
        </w:tc>
      </w:tr>
      <w:tr w:rsidR="00976E37" w14:paraId="078D9D27" w14:textId="77777777" w:rsidTr="005846AA">
        <w:trPr>
          <w:trHeight w:val="539"/>
          <w:jc w:val="center"/>
        </w:trPr>
        <w:tc>
          <w:tcPr>
            <w:tcW w:w="3934" w:type="dxa"/>
            <w:tcBorders>
              <w:left w:val="triple" w:sz="4" w:space="0" w:color="auto"/>
              <w:bottom w:val="triple" w:sz="4" w:space="0" w:color="auto"/>
              <w:right w:val="thinThickThinSmallGap" w:sz="24" w:space="0" w:color="auto"/>
            </w:tcBorders>
            <w:vAlign w:val="center"/>
          </w:tcPr>
          <w:p w14:paraId="078D9D24" w14:textId="0852C44D" w:rsidR="00976E37" w:rsidRPr="00E1576B" w:rsidRDefault="005846AA" w:rsidP="00AD09C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</w:t>
            </w:r>
            <w:r w:rsidR="00623F71">
              <w:rPr>
                <w:rFonts w:ascii="Century Gothic" w:hAnsi="Century Gothic"/>
              </w:rPr>
              <w:t>d</w:t>
            </w:r>
            <w:r>
              <w:rPr>
                <w:rFonts w:ascii="Century Gothic" w:hAnsi="Century Gothic"/>
              </w:rPr>
              <w:t>ux Moisture Removal</w:t>
            </w:r>
          </w:p>
        </w:tc>
        <w:tc>
          <w:tcPr>
            <w:tcW w:w="3642" w:type="dxa"/>
            <w:tcBorders>
              <w:left w:val="thinThickThinSmallGap" w:sz="24" w:space="0" w:color="auto"/>
            </w:tcBorders>
            <w:vAlign w:val="center"/>
          </w:tcPr>
          <w:p w14:paraId="078D9D25" w14:textId="5F33EBE9" w:rsidR="00976E37" w:rsidRPr="00623F71" w:rsidRDefault="00623F71" w:rsidP="00AD09CD">
            <w:pPr>
              <w:jc w:val="center"/>
              <w:rPr>
                <w:rFonts w:ascii="Century Gothic" w:hAnsi="Century Gothic"/>
                <w:bCs/>
              </w:rPr>
            </w:pPr>
            <w:r w:rsidRPr="00623F71">
              <w:rPr>
                <w:rFonts w:ascii="Century Gothic" w:hAnsi="Century Gothic"/>
                <w:bCs/>
              </w:rPr>
              <w:t>Cost for</w:t>
            </w:r>
            <w:r>
              <w:rPr>
                <w:rFonts w:ascii="Century Gothic" w:hAnsi="Century Gothic"/>
                <w:bCs/>
              </w:rPr>
              <w:t xml:space="preserve"> Redux</w:t>
            </w:r>
            <w:r w:rsidRPr="00623F71">
              <w:rPr>
                <w:rFonts w:ascii="Century Gothic" w:hAnsi="Century Gothic"/>
                <w:bCs/>
              </w:rPr>
              <w:t xml:space="preserve"> Moisture Removal After 1 Year ($45 fee)</w:t>
            </w:r>
          </w:p>
        </w:tc>
        <w:tc>
          <w:tcPr>
            <w:tcW w:w="3642" w:type="dxa"/>
            <w:vAlign w:val="center"/>
          </w:tcPr>
          <w:p w14:paraId="078D9D26" w14:textId="69E6CEC0" w:rsidR="00976E37" w:rsidRPr="00191AB2" w:rsidRDefault="00623F71" w:rsidP="00AD09C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Redux Moisture Removal – 3 Years</w:t>
            </w:r>
          </w:p>
        </w:tc>
      </w:tr>
      <w:tr w:rsidR="00FA0550" w14:paraId="078D9D33" w14:textId="77777777" w:rsidTr="005846AA">
        <w:trPr>
          <w:trHeight w:val="647"/>
          <w:jc w:val="center"/>
        </w:trPr>
        <w:tc>
          <w:tcPr>
            <w:tcW w:w="3934" w:type="dxa"/>
            <w:tcBorders>
              <w:left w:val="triple" w:sz="4" w:space="0" w:color="auto"/>
              <w:bottom w:val="triple" w:sz="4" w:space="0" w:color="auto"/>
              <w:right w:val="thinThickThinSmallGap" w:sz="24" w:space="0" w:color="auto"/>
            </w:tcBorders>
            <w:vAlign w:val="center"/>
          </w:tcPr>
          <w:p w14:paraId="078D9D30" w14:textId="17DC9B49" w:rsidR="00FA0550" w:rsidRPr="000034BD" w:rsidRDefault="00FA0550" w:rsidP="00FA055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Total $7,000</w:t>
            </w:r>
          </w:p>
        </w:tc>
        <w:tc>
          <w:tcPr>
            <w:tcW w:w="3642" w:type="dxa"/>
            <w:tcBorders>
              <w:left w:val="thinThickThinSmallGap" w:sz="24" w:space="0" w:color="auto"/>
            </w:tcBorders>
            <w:vAlign w:val="center"/>
          </w:tcPr>
          <w:p w14:paraId="078D9D31" w14:textId="053DF70C" w:rsidR="00FA0550" w:rsidRPr="000034BD" w:rsidRDefault="00FA0550" w:rsidP="00FA0550">
            <w:pPr>
              <w:jc w:val="center"/>
              <w:rPr>
                <w:rFonts w:ascii="Century Gothic" w:hAnsi="Century Gothic"/>
              </w:rPr>
            </w:pPr>
            <w:r w:rsidRPr="000034BD">
              <w:rPr>
                <w:rFonts w:ascii="Century Gothic" w:hAnsi="Century Gothic"/>
                <w:b/>
              </w:rPr>
              <w:t>Total $</w:t>
            </w:r>
            <w:r>
              <w:rPr>
                <w:rFonts w:ascii="Century Gothic" w:hAnsi="Century Gothic"/>
                <w:b/>
              </w:rPr>
              <w:t>1000</w:t>
            </w:r>
          </w:p>
        </w:tc>
        <w:tc>
          <w:tcPr>
            <w:tcW w:w="3642" w:type="dxa"/>
            <w:vAlign w:val="center"/>
          </w:tcPr>
          <w:p w14:paraId="078D9D32" w14:textId="353B2B53" w:rsidR="00FA0550" w:rsidRPr="000034BD" w:rsidRDefault="00FA0550" w:rsidP="00FA055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Total $2000</w:t>
            </w:r>
          </w:p>
        </w:tc>
      </w:tr>
    </w:tbl>
    <w:p w14:paraId="5172E46A" w14:textId="77777777" w:rsidR="005846AA" w:rsidRPr="00662A5D" w:rsidRDefault="005846AA" w:rsidP="00662A5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5846AA" w:rsidRPr="00662A5D" w:rsidSect="00EA5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64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B39D0" w14:textId="77777777" w:rsidR="00347980" w:rsidRDefault="00347980" w:rsidP="0098013F">
      <w:pPr>
        <w:spacing w:after="0" w:line="240" w:lineRule="auto"/>
      </w:pPr>
      <w:r>
        <w:separator/>
      </w:r>
    </w:p>
  </w:endnote>
  <w:endnote w:type="continuationSeparator" w:id="0">
    <w:p w14:paraId="61777AEC" w14:textId="77777777" w:rsidR="00347980" w:rsidRDefault="00347980" w:rsidP="0098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34298" w14:textId="77777777" w:rsidR="00CD764B" w:rsidRDefault="00CD76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B6222" w14:textId="77777777" w:rsidR="00CD764B" w:rsidRDefault="00CD76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3C97F" w14:textId="77777777" w:rsidR="00CD764B" w:rsidRDefault="00CD76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26326" w14:textId="77777777" w:rsidR="00347980" w:rsidRDefault="00347980" w:rsidP="0098013F">
      <w:pPr>
        <w:spacing w:after="0" w:line="240" w:lineRule="auto"/>
      </w:pPr>
      <w:r>
        <w:separator/>
      </w:r>
    </w:p>
  </w:footnote>
  <w:footnote w:type="continuationSeparator" w:id="0">
    <w:p w14:paraId="5A5571C5" w14:textId="77777777" w:rsidR="00347980" w:rsidRDefault="00347980" w:rsidP="0098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FE526" w14:textId="77777777" w:rsidR="00CD764B" w:rsidRDefault="00CD76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D9D3A" w14:textId="64ECB9AD" w:rsidR="006E5EB1" w:rsidRDefault="008A4A8D" w:rsidP="006E5EB1">
    <w:pPr>
      <w:pStyle w:val="Header"/>
      <w:jc w:val="center"/>
    </w:pPr>
    <w:r>
      <w:rPr>
        <w:noProof/>
      </w:rPr>
      <w:drawing>
        <wp:inline distT="0" distB="0" distL="0" distR="0" wp14:anchorId="689C0D4B" wp14:editId="005B9074">
          <wp:extent cx="1533525" cy="871888"/>
          <wp:effectExtent l="0" t="0" r="0" b="0"/>
          <wp:docPr id="1221903806" name="Picture 1" descr="A logo with orange and purpl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1903806" name="Picture 1" descr="A logo with orange and purpl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357" cy="882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8D9D3B" w14:textId="77777777" w:rsidR="006E5EB1" w:rsidRDefault="006E5E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09592" w14:textId="77777777" w:rsidR="00CD764B" w:rsidRDefault="00CD76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42343"/>
    <w:multiLevelType w:val="hybridMultilevel"/>
    <w:tmpl w:val="5472F320"/>
    <w:lvl w:ilvl="0" w:tplc="846A604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E17F0"/>
    <w:multiLevelType w:val="hybridMultilevel"/>
    <w:tmpl w:val="4970AB22"/>
    <w:lvl w:ilvl="0" w:tplc="AD980DF8">
      <w:start w:val="2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1195A68"/>
    <w:multiLevelType w:val="hybridMultilevel"/>
    <w:tmpl w:val="B0F41E5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245626">
    <w:abstractNumId w:val="2"/>
  </w:num>
  <w:num w:numId="2" w16cid:durableId="544568078">
    <w:abstractNumId w:val="1"/>
  </w:num>
  <w:num w:numId="3" w16cid:durableId="2039575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76"/>
    <w:rsid w:val="000034BD"/>
    <w:rsid w:val="00014149"/>
    <w:rsid w:val="00047D5D"/>
    <w:rsid w:val="000646F2"/>
    <w:rsid w:val="000809E4"/>
    <w:rsid w:val="00081E38"/>
    <w:rsid w:val="000B4A07"/>
    <w:rsid w:val="000C46C2"/>
    <w:rsid w:val="000E4A02"/>
    <w:rsid w:val="001157DF"/>
    <w:rsid w:val="001251DD"/>
    <w:rsid w:val="00144ACB"/>
    <w:rsid w:val="001564CA"/>
    <w:rsid w:val="001652DC"/>
    <w:rsid w:val="00167ACB"/>
    <w:rsid w:val="00191AB2"/>
    <w:rsid w:val="001A1312"/>
    <w:rsid w:val="001D7923"/>
    <w:rsid w:val="001E637D"/>
    <w:rsid w:val="001E6BC7"/>
    <w:rsid w:val="002036EB"/>
    <w:rsid w:val="00231B6C"/>
    <w:rsid w:val="00255D7C"/>
    <w:rsid w:val="002654BF"/>
    <w:rsid w:val="00283A06"/>
    <w:rsid w:val="002B29C5"/>
    <w:rsid w:val="002B749E"/>
    <w:rsid w:val="002C0895"/>
    <w:rsid w:val="002C118A"/>
    <w:rsid w:val="002C5993"/>
    <w:rsid w:val="002D14A9"/>
    <w:rsid w:val="00307B6B"/>
    <w:rsid w:val="003164A0"/>
    <w:rsid w:val="00316A85"/>
    <w:rsid w:val="00324B9B"/>
    <w:rsid w:val="0034049B"/>
    <w:rsid w:val="00347980"/>
    <w:rsid w:val="00355619"/>
    <w:rsid w:val="00363957"/>
    <w:rsid w:val="003857B4"/>
    <w:rsid w:val="003F656F"/>
    <w:rsid w:val="00404377"/>
    <w:rsid w:val="00426121"/>
    <w:rsid w:val="00452CD6"/>
    <w:rsid w:val="004539F7"/>
    <w:rsid w:val="0046418D"/>
    <w:rsid w:val="00481342"/>
    <w:rsid w:val="004A2B24"/>
    <w:rsid w:val="004B3609"/>
    <w:rsid w:val="004E5DAB"/>
    <w:rsid w:val="004E727C"/>
    <w:rsid w:val="004E7EBF"/>
    <w:rsid w:val="004F1EC4"/>
    <w:rsid w:val="005060CC"/>
    <w:rsid w:val="00535E1A"/>
    <w:rsid w:val="005440CE"/>
    <w:rsid w:val="00545E02"/>
    <w:rsid w:val="005846AA"/>
    <w:rsid w:val="00595131"/>
    <w:rsid w:val="005A07F7"/>
    <w:rsid w:val="005B55DC"/>
    <w:rsid w:val="005D0948"/>
    <w:rsid w:val="005F5481"/>
    <w:rsid w:val="00616E28"/>
    <w:rsid w:val="00621508"/>
    <w:rsid w:val="00623F71"/>
    <w:rsid w:val="00631ADB"/>
    <w:rsid w:val="00662A5D"/>
    <w:rsid w:val="00671CC8"/>
    <w:rsid w:val="00673081"/>
    <w:rsid w:val="006775B8"/>
    <w:rsid w:val="0069712D"/>
    <w:rsid w:val="0069732B"/>
    <w:rsid w:val="006E5EB1"/>
    <w:rsid w:val="00701F3B"/>
    <w:rsid w:val="00716102"/>
    <w:rsid w:val="00734DD6"/>
    <w:rsid w:val="00746CB8"/>
    <w:rsid w:val="00753D3D"/>
    <w:rsid w:val="00761076"/>
    <w:rsid w:val="007815DA"/>
    <w:rsid w:val="007846A6"/>
    <w:rsid w:val="0078490C"/>
    <w:rsid w:val="00791595"/>
    <w:rsid w:val="00795D07"/>
    <w:rsid w:val="007A7B1D"/>
    <w:rsid w:val="007C1CA6"/>
    <w:rsid w:val="007F2316"/>
    <w:rsid w:val="00840D69"/>
    <w:rsid w:val="0084505E"/>
    <w:rsid w:val="00863BCC"/>
    <w:rsid w:val="0089423C"/>
    <w:rsid w:val="008A4A8D"/>
    <w:rsid w:val="008B5409"/>
    <w:rsid w:val="009303CA"/>
    <w:rsid w:val="00932CCF"/>
    <w:rsid w:val="009354BB"/>
    <w:rsid w:val="00940791"/>
    <w:rsid w:val="0095130F"/>
    <w:rsid w:val="00970AFB"/>
    <w:rsid w:val="00976E37"/>
    <w:rsid w:val="0098013F"/>
    <w:rsid w:val="00987D4E"/>
    <w:rsid w:val="009A1B6B"/>
    <w:rsid w:val="009A679F"/>
    <w:rsid w:val="009B5C99"/>
    <w:rsid w:val="009C01A7"/>
    <w:rsid w:val="009C31BF"/>
    <w:rsid w:val="009E0FBF"/>
    <w:rsid w:val="009F213D"/>
    <w:rsid w:val="00A125CA"/>
    <w:rsid w:val="00A70654"/>
    <w:rsid w:val="00AA74AE"/>
    <w:rsid w:val="00AC7EE9"/>
    <w:rsid w:val="00AD09CD"/>
    <w:rsid w:val="00AE4D99"/>
    <w:rsid w:val="00B05BCE"/>
    <w:rsid w:val="00B15374"/>
    <w:rsid w:val="00B538E8"/>
    <w:rsid w:val="00B56917"/>
    <w:rsid w:val="00B6455F"/>
    <w:rsid w:val="00BA414F"/>
    <w:rsid w:val="00BD0108"/>
    <w:rsid w:val="00C335AB"/>
    <w:rsid w:val="00C40948"/>
    <w:rsid w:val="00C517DA"/>
    <w:rsid w:val="00C5585A"/>
    <w:rsid w:val="00C72356"/>
    <w:rsid w:val="00CD4E28"/>
    <w:rsid w:val="00CD764B"/>
    <w:rsid w:val="00D1593F"/>
    <w:rsid w:val="00D26F68"/>
    <w:rsid w:val="00D3396D"/>
    <w:rsid w:val="00D45289"/>
    <w:rsid w:val="00D61C39"/>
    <w:rsid w:val="00D8500D"/>
    <w:rsid w:val="00DB160C"/>
    <w:rsid w:val="00DD20C2"/>
    <w:rsid w:val="00DD2F63"/>
    <w:rsid w:val="00DE5527"/>
    <w:rsid w:val="00DE5B21"/>
    <w:rsid w:val="00DF2210"/>
    <w:rsid w:val="00E06310"/>
    <w:rsid w:val="00E1201C"/>
    <w:rsid w:val="00E1576B"/>
    <w:rsid w:val="00E2655A"/>
    <w:rsid w:val="00E316CC"/>
    <w:rsid w:val="00E421F6"/>
    <w:rsid w:val="00E52E95"/>
    <w:rsid w:val="00E711D5"/>
    <w:rsid w:val="00E80451"/>
    <w:rsid w:val="00E85076"/>
    <w:rsid w:val="00E9618E"/>
    <w:rsid w:val="00EA4A5F"/>
    <w:rsid w:val="00EA5BC9"/>
    <w:rsid w:val="00EE4413"/>
    <w:rsid w:val="00EE6E8C"/>
    <w:rsid w:val="00F030EE"/>
    <w:rsid w:val="00F4264C"/>
    <w:rsid w:val="00F448FC"/>
    <w:rsid w:val="00F94696"/>
    <w:rsid w:val="00FA0550"/>
    <w:rsid w:val="00FA28F9"/>
    <w:rsid w:val="00FA49F5"/>
    <w:rsid w:val="00FC3B61"/>
    <w:rsid w:val="00FE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8D9CDF"/>
  <w15:docId w15:val="{53324E99-DB8F-4736-9F87-7A1CCF55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846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1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846A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D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13F"/>
  </w:style>
  <w:style w:type="paragraph" w:styleId="Footer">
    <w:name w:val="footer"/>
    <w:basedOn w:val="Normal"/>
    <w:link w:val="FooterChar"/>
    <w:uiPriority w:val="99"/>
    <w:unhideWhenUsed/>
    <w:rsid w:val="0098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13F"/>
  </w:style>
  <w:style w:type="paragraph" w:styleId="ListParagraph">
    <w:name w:val="List Paragraph"/>
    <w:basedOn w:val="Normal"/>
    <w:uiPriority w:val="34"/>
    <w:qFormat/>
    <w:rsid w:val="00165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0855">
          <w:marLeft w:val="0"/>
          <w:marRight w:val="0"/>
          <w:marTop w:val="0"/>
          <w:marBottom w:val="0"/>
          <w:divBdr>
            <w:top w:val="none" w:sz="0" w:space="15" w:color="E1E1E1"/>
            <w:left w:val="none" w:sz="0" w:space="0" w:color="E1E1E1"/>
            <w:bottom w:val="single" w:sz="6" w:space="15" w:color="E1E1E1"/>
            <w:right w:val="none" w:sz="0" w:space="0" w:color="E1E1E1"/>
          </w:divBdr>
        </w:div>
        <w:div w:id="944457666">
          <w:marLeft w:val="0"/>
          <w:marRight w:val="0"/>
          <w:marTop w:val="0"/>
          <w:marBottom w:val="0"/>
          <w:divBdr>
            <w:top w:val="none" w:sz="0" w:space="15" w:color="E1E1E1"/>
            <w:left w:val="none" w:sz="0" w:space="0" w:color="E1E1E1"/>
            <w:bottom w:val="single" w:sz="6" w:space="15" w:color="E1E1E1"/>
            <w:right w:val="none" w:sz="0" w:space="0" w:color="E1E1E1"/>
          </w:divBdr>
        </w:div>
        <w:div w:id="2009402935">
          <w:marLeft w:val="0"/>
          <w:marRight w:val="0"/>
          <w:marTop w:val="0"/>
          <w:marBottom w:val="0"/>
          <w:divBdr>
            <w:top w:val="none" w:sz="0" w:space="15" w:color="E1E1E1"/>
            <w:left w:val="none" w:sz="0" w:space="0" w:color="E1E1E1"/>
            <w:bottom w:val="single" w:sz="6" w:space="15" w:color="E1E1E1"/>
            <w:right w:val="none" w:sz="0" w:space="0" w:color="E1E1E1"/>
          </w:divBdr>
        </w:div>
        <w:div w:id="1736968535">
          <w:marLeft w:val="0"/>
          <w:marRight w:val="0"/>
          <w:marTop w:val="0"/>
          <w:marBottom w:val="0"/>
          <w:divBdr>
            <w:top w:val="none" w:sz="0" w:space="15" w:color="E1E1E1"/>
            <w:left w:val="none" w:sz="0" w:space="0" w:color="E1E1E1"/>
            <w:bottom w:val="single" w:sz="6" w:space="15" w:color="E1E1E1"/>
            <w:right w:val="none" w:sz="0" w:space="0" w:color="E1E1E1"/>
          </w:divBdr>
        </w:div>
        <w:div w:id="1289555679">
          <w:marLeft w:val="0"/>
          <w:marRight w:val="0"/>
          <w:marTop w:val="0"/>
          <w:marBottom w:val="0"/>
          <w:divBdr>
            <w:top w:val="none" w:sz="0" w:space="15" w:color="E1E1E1"/>
            <w:left w:val="none" w:sz="0" w:space="0" w:color="E1E1E1"/>
            <w:bottom w:val="single" w:sz="6" w:space="15" w:color="E1E1E1"/>
            <w:right w:val="none" w:sz="0" w:space="0" w:color="E1E1E1"/>
          </w:divBdr>
        </w:div>
        <w:div w:id="43407150">
          <w:marLeft w:val="0"/>
          <w:marRight w:val="0"/>
          <w:marTop w:val="0"/>
          <w:marBottom w:val="0"/>
          <w:divBdr>
            <w:top w:val="none" w:sz="0" w:space="15" w:color="E1E1E1"/>
            <w:left w:val="none" w:sz="0" w:space="0" w:color="E1E1E1"/>
            <w:bottom w:val="single" w:sz="6" w:space="15" w:color="E1E1E1"/>
            <w:right w:val="none" w:sz="0" w:space="0" w:color="E1E1E1"/>
          </w:divBdr>
        </w:div>
        <w:div w:id="423692763">
          <w:marLeft w:val="0"/>
          <w:marRight w:val="0"/>
          <w:marTop w:val="0"/>
          <w:marBottom w:val="0"/>
          <w:divBdr>
            <w:top w:val="none" w:sz="0" w:space="15" w:color="E1E1E1"/>
            <w:left w:val="none" w:sz="0" w:space="0" w:color="E1E1E1"/>
            <w:bottom w:val="single" w:sz="6" w:space="15" w:color="E1E1E1"/>
            <w:right w:val="none" w:sz="0" w:space="0" w:color="E1E1E1"/>
          </w:divBdr>
        </w:div>
        <w:div w:id="297297407">
          <w:marLeft w:val="0"/>
          <w:marRight w:val="0"/>
          <w:marTop w:val="0"/>
          <w:marBottom w:val="0"/>
          <w:divBdr>
            <w:top w:val="none" w:sz="0" w:space="15" w:color="E1E1E1"/>
            <w:left w:val="none" w:sz="0" w:space="0" w:color="E1E1E1"/>
            <w:bottom w:val="single" w:sz="6" w:space="15" w:color="E1E1E1"/>
            <w:right w:val="none" w:sz="0" w:space="0" w:color="E1E1E1"/>
          </w:divBdr>
        </w:div>
      </w:divsChild>
    </w:div>
    <w:div w:id="13865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31726">
          <w:marLeft w:val="0"/>
          <w:marRight w:val="0"/>
          <w:marTop w:val="0"/>
          <w:marBottom w:val="0"/>
          <w:divBdr>
            <w:top w:val="none" w:sz="0" w:space="15" w:color="E1E1E1"/>
            <w:left w:val="none" w:sz="0" w:space="0" w:color="E1E1E1"/>
            <w:bottom w:val="single" w:sz="6" w:space="15" w:color="E1E1E1"/>
            <w:right w:val="none" w:sz="0" w:space="0" w:color="E1E1E1"/>
          </w:divBdr>
        </w:div>
        <w:div w:id="1910727941">
          <w:marLeft w:val="0"/>
          <w:marRight w:val="0"/>
          <w:marTop w:val="0"/>
          <w:marBottom w:val="0"/>
          <w:divBdr>
            <w:top w:val="none" w:sz="0" w:space="15" w:color="E1E1E1"/>
            <w:left w:val="none" w:sz="0" w:space="0" w:color="E1E1E1"/>
            <w:bottom w:val="single" w:sz="6" w:space="15" w:color="E1E1E1"/>
            <w:right w:val="none" w:sz="0" w:space="0" w:color="E1E1E1"/>
          </w:divBdr>
        </w:div>
        <w:div w:id="653023719">
          <w:marLeft w:val="0"/>
          <w:marRight w:val="0"/>
          <w:marTop w:val="0"/>
          <w:marBottom w:val="0"/>
          <w:divBdr>
            <w:top w:val="none" w:sz="0" w:space="15" w:color="E1E1E1"/>
            <w:left w:val="none" w:sz="0" w:space="0" w:color="E1E1E1"/>
            <w:bottom w:val="single" w:sz="6" w:space="15" w:color="E1E1E1"/>
            <w:right w:val="none" w:sz="0" w:space="0" w:color="E1E1E1"/>
          </w:divBdr>
        </w:div>
        <w:div w:id="401175711">
          <w:marLeft w:val="0"/>
          <w:marRight w:val="0"/>
          <w:marTop w:val="0"/>
          <w:marBottom w:val="0"/>
          <w:divBdr>
            <w:top w:val="none" w:sz="0" w:space="15" w:color="E1E1E1"/>
            <w:left w:val="none" w:sz="0" w:space="0" w:color="E1E1E1"/>
            <w:bottom w:val="single" w:sz="6" w:space="15" w:color="E1E1E1"/>
            <w:right w:val="none" w:sz="0" w:space="0" w:color="E1E1E1"/>
          </w:divBdr>
        </w:div>
        <w:div w:id="674915901">
          <w:marLeft w:val="0"/>
          <w:marRight w:val="0"/>
          <w:marTop w:val="0"/>
          <w:marBottom w:val="0"/>
          <w:divBdr>
            <w:top w:val="none" w:sz="0" w:space="15" w:color="E1E1E1"/>
            <w:left w:val="none" w:sz="0" w:space="0" w:color="E1E1E1"/>
            <w:bottom w:val="single" w:sz="6" w:space="15" w:color="E1E1E1"/>
            <w:right w:val="none" w:sz="0" w:space="0" w:color="E1E1E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74B19-0D95-45DC-8A2D-34F608893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Chears</dc:creator>
  <cp:lastModifiedBy>Malia Lakatos</cp:lastModifiedBy>
  <cp:revision>17</cp:revision>
  <cp:lastPrinted>2023-09-26T19:03:00Z</cp:lastPrinted>
  <dcterms:created xsi:type="dcterms:W3CDTF">2024-06-20T14:17:00Z</dcterms:created>
  <dcterms:modified xsi:type="dcterms:W3CDTF">2024-10-11T13:53:00Z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cfb1733cc292ca216f36194f81cbc1c009467b11679684424611d53b7c4c0c89</vt:lpwstr>
  </property>
</Properties>
</file>